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BA2FAE" w14:textId="77777777" w:rsidR="0058588E" w:rsidRDefault="000F48E3" w:rsidP="00BB4603">
      <w:pPr>
        <w:pStyle w:val="a5"/>
        <w:spacing w:after="0" w:line="240" w:lineRule="auto"/>
        <w:ind w:right="283"/>
        <w:rPr>
          <w:sz w:val="24"/>
          <w:szCs w:val="24"/>
        </w:rPr>
      </w:pPr>
      <w:r w:rsidRPr="000F48E3">
        <w:rPr>
          <w:sz w:val="24"/>
          <w:szCs w:val="24"/>
        </w:rPr>
        <w:t>СПРАВКА-ОБОСНОВАНИЕ</w:t>
      </w:r>
    </w:p>
    <w:p w14:paraId="3F62B2D4" w14:textId="38C3FBDB" w:rsidR="00915798" w:rsidRDefault="000F48E3" w:rsidP="00BB4603">
      <w:pPr>
        <w:pStyle w:val="a5"/>
        <w:spacing w:after="0" w:line="240" w:lineRule="auto"/>
        <w:ind w:right="283"/>
        <w:rPr>
          <w:sz w:val="24"/>
          <w:szCs w:val="24"/>
        </w:rPr>
      </w:pPr>
      <w:r w:rsidRPr="000F48E3">
        <w:rPr>
          <w:sz w:val="24"/>
          <w:szCs w:val="24"/>
        </w:rPr>
        <w:t>к проекту Закон</w:t>
      </w:r>
      <w:r>
        <w:rPr>
          <w:sz w:val="24"/>
          <w:szCs w:val="24"/>
        </w:rPr>
        <w:t>а</w:t>
      </w:r>
      <w:r w:rsidRPr="000F48E3">
        <w:rPr>
          <w:sz w:val="24"/>
          <w:szCs w:val="24"/>
        </w:rPr>
        <w:t xml:space="preserve"> Кыргызской Республики </w:t>
      </w:r>
    </w:p>
    <w:p w14:paraId="168B76CB" w14:textId="487352BF" w:rsidR="000F48E3" w:rsidRPr="00915798" w:rsidRDefault="000F48E3" w:rsidP="00BB4603">
      <w:pPr>
        <w:pStyle w:val="a5"/>
        <w:spacing w:after="0" w:line="240" w:lineRule="auto"/>
        <w:ind w:right="283"/>
        <w:rPr>
          <w:sz w:val="24"/>
          <w:szCs w:val="24"/>
        </w:rPr>
      </w:pPr>
      <w:r>
        <w:rPr>
          <w:sz w:val="24"/>
          <w:szCs w:val="24"/>
        </w:rPr>
        <w:t>«</w:t>
      </w:r>
      <w:r w:rsidR="00915798" w:rsidRPr="00915798">
        <w:rPr>
          <w:sz w:val="24"/>
          <w:szCs w:val="24"/>
        </w:rPr>
        <w:t>О правовом статусе объединений работодателей</w:t>
      </w:r>
      <w:r w:rsidRPr="000F48E3">
        <w:rPr>
          <w:sz w:val="24"/>
          <w:szCs w:val="24"/>
        </w:rPr>
        <w:t>»</w:t>
      </w:r>
    </w:p>
    <w:p w14:paraId="7F59120C" w14:textId="77777777" w:rsidR="000F48E3" w:rsidRPr="000F48E3" w:rsidRDefault="000F48E3" w:rsidP="00BB4603">
      <w:pPr>
        <w:pStyle w:val="a5"/>
        <w:spacing w:after="0" w:line="240" w:lineRule="auto"/>
        <w:ind w:right="283"/>
        <w:rPr>
          <w:rFonts w:eastAsia="Times New Roman"/>
          <w:sz w:val="24"/>
          <w:szCs w:val="24"/>
          <w:lang w:eastAsia="ru-RU"/>
        </w:rPr>
      </w:pPr>
    </w:p>
    <w:p w14:paraId="11AF12D9" w14:textId="77777777" w:rsidR="000F48E3" w:rsidRDefault="000F48E3" w:rsidP="00BB4603">
      <w:pPr>
        <w:pStyle w:val="tkTekst"/>
        <w:spacing w:after="0" w:line="240" w:lineRule="auto"/>
        <w:ind w:right="283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2D83D8F0" w14:textId="53D60964" w:rsidR="00F8271F" w:rsidRDefault="00F8271F" w:rsidP="00BB4603">
      <w:pPr>
        <w:spacing w:after="0" w:line="240" w:lineRule="auto"/>
        <w:ind w:right="283"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FE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проект Закона Кыргызской Республики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915798" w:rsidRPr="00915798">
        <w:rPr>
          <w:rFonts w:ascii="Times New Roman" w:eastAsia="Times New Roman" w:hAnsi="Times New Roman" w:cs="Times New Roman"/>
          <w:sz w:val="24"/>
          <w:szCs w:val="24"/>
        </w:rPr>
        <w:t>О правовом статусе объединений работодателей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F822FE">
        <w:rPr>
          <w:rFonts w:ascii="Times New Roman" w:eastAsia="Times New Roman" w:hAnsi="Times New Roman" w:cs="Times New Roman"/>
          <w:sz w:val="24"/>
          <w:szCs w:val="24"/>
        </w:rPr>
        <w:t xml:space="preserve">подготовлен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рамках деятельности по инвентаризации законодательства. </w:t>
      </w:r>
    </w:p>
    <w:p w14:paraId="36263A44" w14:textId="77777777" w:rsidR="00F8271F" w:rsidRPr="00F25AC4" w:rsidRDefault="00F8271F" w:rsidP="00BB4603">
      <w:pPr>
        <w:spacing w:after="0" w:line="240" w:lineRule="auto"/>
        <w:ind w:right="283"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Так, в</w:t>
      </w:r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 Указом Президента Кыргызской Республики «О проведении инвентаризации законодательства Кыргызской Республики» от 8 февраля 2021 года № 26 в Кыргызской Республике начата масштабная инвентаризация законодательства.</w:t>
      </w:r>
    </w:p>
    <w:p w14:paraId="73961CB0" w14:textId="77777777" w:rsidR="00F8271F" w:rsidRPr="00F25AC4" w:rsidRDefault="00F8271F" w:rsidP="00BB4603">
      <w:pPr>
        <w:spacing w:after="0" w:line="240" w:lineRule="auto"/>
        <w:ind w:right="283"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Как отмечено в данном Указе Президента многочисленные изменения законов приводят к тому, что законы не полно регламентируют сам предмет закона, имеют законодательные пробелы, содержат внутренние конфликты и противоречия, имеют дублирующие, а порой и излишние положения, и не всегда отвечают принципам справедливости и партнерства. </w:t>
      </w:r>
    </w:p>
    <w:p w14:paraId="60D791E8" w14:textId="77777777" w:rsidR="00F8271F" w:rsidRPr="00F25AC4" w:rsidRDefault="00F8271F" w:rsidP="00BB4603">
      <w:pPr>
        <w:spacing w:after="0" w:line="240" w:lineRule="auto"/>
        <w:ind w:right="283"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В целях оптимизации и совершенствования всей законодательной базы, </w:t>
      </w:r>
      <w:proofErr w:type="gramStart"/>
      <w:r w:rsidRPr="00F25AC4">
        <w:rPr>
          <w:rFonts w:ascii="Times New Roman" w:eastAsia="Times New Roman" w:hAnsi="Times New Roman" w:cs="Times New Roman"/>
          <w:sz w:val="24"/>
          <w:szCs w:val="24"/>
        </w:rPr>
        <w:t>проведения масштабного и качественного ее изменения, основанного на пересмотре действующих ценностей и принципов, новых ориентиров и направленного на защиту прав и интересов гражданина и юридических лиц, Кабинету Министров Кыргызской Республики поручено провести полную инвентаризацию принятых законов Кыргызской Республики по отраслям права на предмет соответствия Конституции,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</w:t>
      </w:r>
      <w:proofErr w:type="gramEnd"/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 и коллизий, пробелов в праве, по итогам </w:t>
      </w:r>
      <w:proofErr w:type="gramStart"/>
      <w:r w:rsidRPr="00F25AC4">
        <w:rPr>
          <w:rFonts w:ascii="Times New Roman" w:eastAsia="Times New Roman" w:hAnsi="Times New Roman" w:cs="Times New Roman"/>
          <w:sz w:val="24"/>
          <w:szCs w:val="24"/>
        </w:rPr>
        <w:t>которой</w:t>
      </w:r>
      <w:proofErr w:type="gramEnd"/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 внести предложения, направленные на устранение выявленных несоответствий.</w:t>
      </w:r>
    </w:p>
    <w:p w14:paraId="490568CB" w14:textId="77777777" w:rsidR="00F8271F" w:rsidRPr="00F25AC4" w:rsidRDefault="00F8271F" w:rsidP="00BB4603">
      <w:pPr>
        <w:spacing w:after="0" w:line="240" w:lineRule="auto"/>
        <w:ind w:right="283"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Так, для реализации масштабной инвентаризации распоряжением Правительства Кыргызской Республики от 10 марта 2021 года № 55-р была образована Межведомственная экспертная группа (далее – МЭГ), в составе которой были образованы экспертные группы по отраслям законодательства. </w:t>
      </w:r>
    </w:p>
    <w:p w14:paraId="6F9202B8" w14:textId="3A2DFE2D" w:rsidR="00F8271F" w:rsidRPr="00F25AC4" w:rsidRDefault="00F8271F" w:rsidP="00BB4603">
      <w:pPr>
        <w:spacing w:after="0" w:line="240" w:lineRule="auto"/>
        <w:ind w:right="283"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>Для определения количества законов, подлежащих инвентаризации, Министерством юстиции Кыргызской Республики был проведен анализ законодательства с 1990 года по 2020 год и определен перечень из 356 законов, в число которых вошел и Закон Кыргызской Республики «</w:t>
      </w:r>
      <w:r w:rsidRPr="00F8271F">
        <w:rPr>
          <w:rFonts w:ascii="Times New Roman" w:eastAsia="Times New Roman" w:hAnsi="Times New Roman" w:cs="Times New Roman"/>
          <w:sz w:val="24"/>
          <w:szCs w:val="24"/>
        </w:rPr>
        <w:t>Об объединениях работодателей</w:t>
      </w:r>
      <w:r w:rsidRPr="00F25AC4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4F7F37EA" w14:textId="77777777" w:rsidR="00F8271F" w:rsidRPr="00F25AC4" w:rsidRDefault="00F8271F" w:rsidP="00BB4603">
      <w:pPr>
        <w:spacing w:after="0" w:line="240" w:lineRule="auto"/>
        <w:ind w:right="283"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>Для организации рабочего процесса инвентаризации, приказом Министерства юстиции Кыргызской Республики от 15 апреля 2021 года № 57, образованы 15 отраслевых подгрупп. В состав данных подгру</w:t>
      </w:r>
      <w:proofErr w:type="gramStart"/>
      <w:r w:rsidRPr="00F25AC4">
        <w:rPr>
          <w:rFonts w:ascii="Times New Roman" w:eastAsia="Times New Roman" w:hAnsi="Times New Roman" w:cs="Times New Roman"/>
          <w:sz w:val="24"/>
          <w:szCs w:val="24"/>
        </w:rPr>
        <w:t>пп вкл</w:t>
      </w:r>
      <w:proofErr w:type="gramEnd"/>
      <w:r w:rsidRPr="00F25AC4">
        <w:rPr>
          <w:rFonts w:ascii="Times New Roman" w:eastAsia="Times New Roman" w:hAnsi="Times New Roman" w:cs="Times New Roman"/>
          <w:sz w:val="24"/>
          <w:szCs w:val="24"/>
        </w:rPr>
        <w:t>ючены представители государственных органов, гражданского общества и независимые эксперты.</w:t>
      </w:r>
    </w:p>
    <w:p w14:paraId="7B1021FF" w14:textId="77777777" w:rsidR="00F8271F" w:rsidRPr="00F25AC4" w:rsidRDefault="00F8271F" w:rsidP="00BB4603">
      <w:pPr>
        <w:spacing w:after="0" w:line="240" w:lineRule="auto"/>
        <w:ind w:right="283"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>Анализ закона осуществлялся на основании Методологии проведения инвентаризации законодательства Кыргызской Республики, которая была утверждена вышеуказанным приказом Министерства юстиции Кыргызской Республики.</w:t>
      </w:r>
    </w:p>
    <w:p w14:paraId="34F52D8C" w14:textId="15153B0F" w:rsidR="00F8271F" w:rsidRPr="00F25AC4" w:rsidRDefault="00F8271F" w:rsidP="00BB4603">
      <w:pPr>
        <w:spacing w:after="0" w:line="240" w:lineRule="auto"/>
        <w:ind w:right="283"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>Так, исходя из подготовленной оценки к Закону Кыргызской Республики «</w:t>
      </w:r>
      <w:r w:rsidRPr="00F8271F">
        <w:rPr>
          <w:rFonts w:ascii="Times New Roman" w:eastAsia="Times New Roman" w:hAnsi="Times New Roman" w:cs="Times New Roman"/>
          <w:sz w:val="24"/>
          <w:szCs w:val="24"/>
        </w:rPr>
        <w:t>Об объединениях работодателей</w:t>
      </w:r>
      <w:r w:rsidRPr="00F25AC4">
        <w:rPr>
          <w:rFonts w:ascii="Times New Roman" w:eastAsia="Times New Roman" w:hAnsi="Times New Roman" w:cs="Times New Roman"/>
          <w:sz w:val="24"/>
          <w:szCs w:val="24"/>
        </w:rPr>
        <w:t>», подготовлены соответствующие рекомендации по его пересмотру.</w:t>
      </w:r>
    </w:p>
    <w:p w14:paraId="3CE11BB7" w14:textId="5FC00FB2" w:rsidR="00F8271F" w:rsidRPr="00F25AC4" w:rsidRDefault="00F8271F" w:rsidP="00BB4603">
      <w:pPr>
        <w:spacing w:after="0" w:line="240" w:lineRule="auto"/>
        <w:ind w:right="283"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>На основании данных рекомендаций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предложений, полученных от бизнеса</w:t>
      </w:r>
      <w:r w:rsidR="00054F8D">
        <w:rPr>
          <w:rFonts w:ascii="Times New Roman" w:eastAsia="Times New Roman" w:hAnsi="Times New Roman" w:cs="Times New Roman"/>
          <w:sz w:val="24"/>
          <w:szCs w:val="24"/>
        </w:rPr>
        <w:t>, профсоюзов,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государственных органов</w:t>
      </w:r>
      <w:r w:rsidR="00054F8D">
        <w:rPr>
          <w:rFonts w:ascii="Times New Roman" w:eastAsia="Times New Roman" w:hAnsi="Times New Roman" w:cs="Times New Roman"/>
          <w:sz w:val="24"/>
          <w:szCs w:val="24"/>
        </w:rPr>
        <w:t xml:space="preserve"> и международных экспертов Международной организации труда</w:t>
      </w:r>
      <w:r w:rsidR="00BB4603">
        <w:rPr>
          <w:rFonts w:ascii="Times New Roman" w:eastAsia="Times New Roman" w:hAnsi="Times New Roman" w:cs="Times New Roman"/>
          <w:sz w:val="24"/>
          <w:szCs w:val="24"/>
        </w:rPr>
        <w:t xml:space="preserve"> (далее - МОТ)</w:t>
      </w:r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,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проект Закона. </w:t>
      </w:r>
    </w:p>
    <w:p w14:paraId="51C6A6E1" w14:textId="61BCE384" w:rsidR="00AF2A17" w:rsidRDefault="00AF2A17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proofErr w:type="gramStart"/>
      <w:r w:rsidRPr="00AF2A17">
        <w:rPr>
          <w:b w:val="0"/>
          <w:sz w:val="24"/>
          <w:szCs w:val="24"/>
        </w:rPr>
        <w:t xml:space="preserve">Согласно оценке Закона предмет регулирования Закона  повторяется в статье 20 Трудового кодекса </w:t>
      </w:r>
      <w:r w:rsidR="00BB4603">
        <w:rPr>
          <w:b w:val="0"/>
          <w:sz w:val="24"/>
          <w:szCs w:val="24"/>
        </w:rPr>
        <w:t xml:space="preserve">Кыргызской Республики </w:t>
      </w:r>
      <w:r w:rsidRPr="00AF2A17">
        <w:rPr>
          <w:b w:val="0"/>
          <w:sz w:val="24"/>
          <w:szCs w:val="24"/>
        </w:rPr>
        <w:t>в части создания и вступления в объединения работодателей в целях представительства и защиты своих прав и интересов</w:t>
      </w:r>
      <w:r>
        <w:rPr>
          <w:b w:val="0"/>
          <w:sz w:val="24"/>
          <w:szCs w:val="24"/>
        </w:rPr>
        <w:t>,</w:t>
      </w:r>
      <w:r w:rsidRPr="00AF2A17">
        <w:rPr>
          <w:b w:val="0"/>
          <w:sz w:val="24"/>
          <w:szCs w:val="24"/>
        </w:rPr>
        <w:t xml:space="preserve"> и в Законе «О некоммерческих организациях» от 15 октября 1999 года, в </w:t>
      </w:r>
      <w:r w:rsidRPr="00AF2A17">
        <w:rPr>
          <w:b w:val="0"/>
          <w:sz w:val="24"/>
          <w:szCs w:val="24"/>
        </w:rPr>
        <w:lastRenderedPageBreak/>
        <w:t>части регулирования общественных отношений, возникающих в связи с созданием, деятельностью, реорганизацией и ликвидацией некоммерческих организаций, в том</w:t>
      </w:r>
      <w:proofErr w:type="gramEnd"/>
      <w:r w:rsidRPr="00AF2A17">
        <w:rPr>
          <w:b w:val="0"/>
          <w:sz w:val="24"/>
          <w:szCs w:val="24"/>
        </w:rPr>
        <w:t xml:space="preserve"> </w:t>
      </w:r>
      <w:proofErr w:type="gramStart"/>
      <w:r w:rsidRPr="00AF2A17">
        <w:rPr>
          <w:b w:val="0"/>
          <w:sz w:val="24"/>
          <w:szCs w:val="24"/>
        </w:rPr>
        <w:t>числе</w:t>
      </w:r>
      <w:proofErr w:type="gramEnd"/>
      <w:r w:rsidRPr="00AF2A17">
        <w:rPr>
          <w:b w:val="0"/>
          <w:sz w:val="24"/>
          <w:szCs w:val="24"/>
        </w:rPr>
        <w:t xml:space="preserve"> иностранных некоммерческих организаций, действующих на территории Кыргызской Республики. Предмет закона повторяется также в Гражданском кодексе</w:t>
      </w:r>
      <w:r w:rsidR="00BB4603">
        <w:rPr>
          <w:b w:val="0"/>
          <w:sz w:val="24"/>
          <w:szCs w:val="24"/>
        </w:rPr>
        <w:t xml:space="preserve"> Кыргызской Республики</w:t>
      </w:r>
      <w:r>
        <w:rPr>
          <w:b w:val="0"/>
          <w:sz w:val="24"/>
          <w:szCs w:val="24"/>
        </w:rPr>
        <w:t>.</w:t>
      </w:r>
      <w:r w:rsidR="00C42BAF">
        <w:rPr>
          <w:b w:val="0"/>
          <w:sz w:val="24"/>
          <w:szCs w:val="24"/>
        </w:rPr>
        <w:t xml:space="preserve"> </w:t>
      </w:r>
    </w:p>
    <w:p w14:paraId="44AB6BD1" w14:textId="571F4803" w:rsidR="00C42BAF" w:rsidRDefault="00C42BAF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Кроме того, существует необходимость четкого разграничения правового статуса объединения работодателей и других организаций, представляющих интересы бизнеса.</w:t>
      </w:r>
    </w:p>
    <w:p w14:paraId="57435EBD" w14:textId="1FD6A234" w:rsidR="00AF2A17" w:rsidRDefault="00AF2A17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этой связи предлагается внести уточняющие изменения в </w:t>
      </w:r>
      <w:r w:rsidR="00C42BAF">
        <w:rPr>
          <w:b w:val="0"/>
          <w:sz w:val="24"/>
          <w:szCs w:val="24"/>
        </w:rPr>
        <w:t>статье</w:t>
      </w:r>
      <w:r>
        <w:rPr>
          <w:b w:val="0"/>
          <w:sz w:val="24"/>
          <w:szCs w:val="24"/>
        </w:rPr>
        <w:t xml:space="preserve"> 1 Закона.</w:t>
      </w:r>
    </w:p>
    <w:p w14:paraId="1C7A63CB" w14:textId="77545720" w:rsidR="00D14A43" w:rsidRDefault="00D14A43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Частью 1 статьи 2 Закона устанавливается, что р</w:t>
      </w:r>
      <w:r w:rsidRPr="00D14A43">
        <w:rPr>
          <w:b w:val="0"/>
          <w:sz w:val="24"/>
          <w:szCs w:val="24"/>
        </w:rPr>
        <w:t>аботодатели имеют право б</w:t>
      </w:r>
      <w:r w:rsidR="00B3333F">
        <w:rPr>
          <w:b w:val="0"/>
          <w:sz w:val="24"/>
          <w:szCs w:val="24"/>
        </w:rPr>
        <w:t xml:space="preserve">ез предварительного разрешения </w:t>
      </w:r>
      <w:bookmarkStart w:id="0" w:name="_GoBack"/>
      <w:bookmarkEnd w:id="0"/>
      <w:r w:rsidRPr="00D14A43">
        <w:rPr>
          <w:b w:val="0"/>
          <w:sz w:val="24"/>
          <w:szCs w:val="24"/>
        </w:rPr>
        <w:t xml:space="preserve">органов государственной власти, органов местного самоуправления, иных органов на добровольной основе </w:t>
      </w:r>
      <w:r w:rsidRPr="00D14A43">
        <w:rPr>
          <w:b w:val="0"/>
          <w:sz w:val="24"/>
          <w:szCs w:val="24"/>
          <w:u w:val="single"/>
        </w:rPr>
        <w:t>создавать объединения работодателей</w:t>
      </w:r>
      <w:r w:rsidR="00B3333F">
        <w:rPr>
          <w:b w:val="0"/>
          <w:sz w:val="24"/>
          <w:szCs w:val="24"/>
        </w:rPr>
        <w:t xml:space="preserve"> в целях представительства </w:t>
      </w:r>
      <w:r w:rsidRPr="00D14A43">
        <w:rPr>
          <w:b w:val="0"/>
          <w:sz w:val="24"/>
          <w:szCs w:val="24"/>
        </w:rPr>
        <w:t>законных и</w:t>
      </w:r>
      <w:r w:rsidR="00B3333F">
        <w:rPr>
          <w:b w:val="0"/>
          <w:sz w:val="24"/>
          <w:szCs w:val="24"/>
        </w:rPr>
        <w:t xml:space="preserve">нтересов и защиты прав своих членов </w:t>
      </w:r>
      <w:r w:rsidRPr="00D14A43">
        <w:rPr>
          <w:b w:val="0"/>
          <w:sz w:val="24"/>
          <w:szCs w:val="24"/>
        </w:rPr>
        <w:t xml:space="preserve">в сфере социально-трудовых отношений и связанных с </w:t>
      </w:r>
      <w:r w:rsidR="00B3333F">
        <w:rPr>
          <w:b w:val="0"/>
          <w:sz w:val="24"/>
          <w:szCs w:val="24"/>
        </w:rPr>
        <w:t xml:space="preserve">ними экономических отношений с </w:t>
      </w:r>
      <w:r w:rsidRPr="00D14A43">
        <w:rPr>
          <w:b w:val="0"/>
          <w:sz w:val="24"/>
          <w:szCs w:val="24"/>
        </w:rPr>
        <w:t>профессиональн</w:t>
      </w:r>
      <w:r w:rsidR="00B3333F">
        <w:rPr>
          <w:b w:val="0"/>
          <w:sz w:val="24"/>
          <w:szCs w:val="24"/>
        </w:rPr>
        <w:t xml:space="preserve">ыми союзами и их </w:t>
      </w:r>
      <w:r w:rsidRPr="00D14A43">
        <w:rPr>
          <w:b w:val="0"/>
          <w:sz w:val="24"/>
          <w:szCs w:val="24"/>
        </w:rPr>
        <w:t>объединениями, органами государственной власти, органами местного самоуправления.</w:t>
      </w:r>
      <w:proofErr w:type="gramEnd"/>
    </w:p>
    <w:p w14:paraId="36CE261C" w14:textId="6C4B27E0" w:rsidR="00D14A43" w:rsidRPr="00D14A43" w:rsidRDefault="00D14A43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Вместе с тем, данная норма не в полной мере соответствует статье 20 Трудового кодекса </w:t>
      </w:r>
      <w:r w:rsidR="00BB4603">
        <w:rPr>
          <w:b w:val="0"/>
          <w:sz w:val="24"/>
          <w:szCs w:val="24"/>
        </w:rPr>
        <w:t xml:space="preserve">Кыргызской Республики </w:t>
      </w:r>
      <w:r>
        <w:rPr>
          <w:b w:val="0"/>
          <w:sz w:val="24"/>
          <w:szCs w:val="24"/>
        </w:rPr>
        <w:t xml:space="preserve">и статье 2 </w:t>
      </w:r>
      <w:r w:rsidRPr="00D14A43">
        <w:rPr>
          <w:b w:val="0"/>
          <w:sz w:val="24"/>
          <w:szCs w:val="24"/>
        </w:rPr>
        <w:t>Конвенци</w:t>
      </w:r>
      <w:r>
        <w:rPr>
          <w:b w:val="0"/>
          <w:sz w:val="24"/>
          <w:szCs w:val="24"/>
        </w:rPr>
        <w:t xml:space="preserve">и МОТ № 87 </w:t>
      </w:r>
      <w:r w:rsidRPr="00D14A43">
        <w:rPr>
          <w:b w:val="0"/>
          <w:sz w:val="24"/>
          <w:szCs w:val="24"/>
        </w:rPr>
        <w:t>о свободе объединений</w:t>
      </w:r>
      <w:r>
        <w:rPr>
          <w:b w:val="0"/>
          <w:sz w:val="24"/>
          <w:szCs w:val="24"/>
        </w:rPr>
        <w:t xml:space="preserve"> </w:t>
      </w:r>
      <w:r w:rsidRPr="00D14A43">
        <w:rPr>
          <w:b w:val="0"/>
          <w:sz w:val="24"/>
          <w:szCs w:val="24"/>
        </w:rPr>
        <w:t>и защите права объединяться в профсоюзы</w:t>
      </w:r>
      <w:r>
        <w:rPr>
          <w:b w:val="0"/>
          <w:sz w:val="24"/>
          <w:szCs w:val="24"/>
        </w:rPr>
        <w:t xml:space="preserve">, согласно которым </w:t>
      </w:r>
      <w:r w:rsidR="00D84CE4">
        <w:rPr>
          <w:b w:val="0"/>
          <w:sz w:val="24"/>
          <w:szCs w:val="24"/>
        </w:rPr>
        <w:t xml:space="preserve">работодатели </w:t>
      </w:r>
      <w:r w:rsidRPr="00D14A43">
        <w:rPr>
          <w:b w:val="0"/>
          <w:sz w:val="24"/>
          <w:szCs w:val="24"/>
        </w:rPr>
        <w:t>имеют право создавать по своему выбору организации</w:t>
      </w:r>
      <w:r w:rsidR="00B379A1">
        <w:rPr>
          <w:b w:val="0"/>
          <w:sz w:val="24"/>
          <w:szCs w:val="24"/>
        </w:rPr>
        <w:t xml:space="preserve">, </w:t>
      </w:r>
      <w:r w:rsidRPr="00B379A1">
        <w:rPr>
          <w:b w:val="0"/>
          <w:sz w:val="24"/>
          <w:szCs w:val="24"/>
          <w:u w:val="single"/>
        </w:rPr>
        <w:t>а также право вступать в такие организации</w:t>
      </w:r>
      <w:r w:rsidR="00B379A1">
        <w:rPr>
          <w:b w:val="0"/>
          <w:sz w:val="24"/>
          <w:szCs w:val="24"/>
        </w:rPr>
        <w:t>.</w:t>
      </w:r>
    </w:p>
    <w:p w14:paraId="1D98DF7C" w14:textId="318002D3" w:rsidR="00D14A43" w:rsidRDefault="00B379A1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целях приведения в соответствие </w:t>
      </w:r>
      <w:proofErr w:type="gramStart"/>
      <w:r>
        <w:rPr>
          <w:b w:val="0"/>
          <w:sz w:val="24"/>
          <w:szCs w:val="24"/>
        </w:rPr>
        <w:t>с</w:t>
      </w:r>
      <w:proofErr w:type="gramEnd"/>
      <w:r>
        <w:rPr>
          <w:b w:val="0"/>
          <w:sz w:val="24"/>
          <w:szCs w:val="24"/>
        </w:rPr>
        <w:t xml:space="preserve"> </w:t>
      </w:r>
      <w:proofErr w:type="gramStart"/>
      <w:r>
        <w:rPr>
          <w:b w:val="0"/>
          <w:sz w:val="24"/>
          <w:szCs w:val="24"/>
        </w:rPr>
        <w:t>вышеуказанным</w:t>
      </w:r>
      <w:proofErr w:type="gramEnd"/>
      <w:r>
        <w:rPr>
          <w:b w:val="0"/>
          <w:sz w:val="24"/>
          <w:szCs w:val="24"/>
        </w:rPr>
        <w:t xml:space="preserve"> правовым актам предлагается внести изменение в часть 1 статьи 2 Закона</w:t>
      </w:r>
      <w:r w:rsidR="000051C8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</w:p>
    <w:p w14:paraId="16F919EB" w14:textId="2A9BC806" w:rsidR="002D0B32" w:rsidRDefault="002D0B32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В целях исключения дублирования с Гражданским кодексом</w:t>
      </w:r>
      <w:r w:rsidR="00BB4603">
        <w:rPr>
          <w:b w:val="0"/>
          <w:sz w:val="24"/>
          <w:szCs w:val="24"/>
        </w:rPr>
        <w:t xml:space="preserve"> Кыргызской Республики</w:t>
      </w:r>
      <w:r>
        <w:rPr>
          <w:b w:val="0"/>
          <w:sz w:val="24"/>
          <w:szCs w:val="24"/>
        </w:rPr>
        <w:t>, законами «О некоммерческих организациях» и «</w:t>
      </w:r>
      <w:r w:rsidRPr="002D0B32">
        <w:rPr>
          <w:b w:val="0"/>
          <w:sz w:val="24"/>
          <w:szCs w:val="24"/>
        </w:rPr>
        <w:t>О государственной регистрации юридических лиц, филиалов (представительств)</w:t>
      </w:r>
      <w:r w:rsidR="0058588E">
        <w:rPr>
          <w:b w:val="0"/>
          <w:sz w:val="24"/>
          <w:szCs w:val="24"/>
        </w:rPr>
        <w:t xml:space="preserve">», а также в </w:t>
      </w:r>
      <w:r>
        <w:rPr>
          <w:b w:val="0"/>
          <w:sz w:val="24"/>
          <w:szCs w:val="24"/>
        </w:rPr>
        <w:t>целях реализации</w:t>
      </w:r>
      <w:r w:rsidR="0058588E">
        <w:rPr>
          <w:b w:val="0"/>
          <w:sz w:val="24"/>
          <w:szCs w:val="24"/>
        </w:rPr>
        <w:t xml:space="preserve"> статьи 3 Конвенции МОТ № 87 </w:t>
      </w:r>
      <w:r w:rsidRPr="00D14A43">
        <w:rPr>
          <w:b w:val="0"/>
          <w:sz w:val="24"/>
          <w:szCs w:val="24"/>
        </w:rPr>
        <w:t>о свободе объединений</w:t>
      </w:r>
      <w:r>
        <w:rPr>
          <w:b w:val="0"/>
          <w:sz w:val="24"/>
          <w:szCs w:val="24"/>
        </w:rPr>
        <w:t xml:space="preserve"> </w:t>
      </w:r>
      <w:r w:rsidRPr="00D14A43">
        <w:rPr>
          <w:b w:val="0"/>
          <w:sz w:val="24"/>
          <w:szCs w:val="24"/>
        </w:rPr>
        <w:t>и защите права объединяться в профсоюзы</w:t>
      </w:r>
      <w:r>
        <w:rPr>
          <w:b w:val="0"/>
          <w:sz w:val="24"/>
          <w:szCs w:val="24"/>
        </w:rPr>
        <w:t xml:space="preserve"> предлагается внести изменения </w:t>
      </w:r>
      <w:r w:rsidR="007319B3">
        <w:rPr>
          <w:b w:val="0"/>
          <w:sz w:val="24"/>
          <w:szCs w:val="24"/>
        </w:rPr>
        <w:t>в статьи 3, 11, 12, а также признать утратившей силу стать</w:t>
      </w:r>
      <w:r w:rsidR="00D84CE4">
        <w:rPr>
          <w:b w:val="0"/>
          <w:sz w:val="24"/>
          <w:szCs w:val="24"/>
        </w:rPr>
        <w:t>ю</w:t>
      </w:r>
      <w:r w:rsidR="007319B3">
        <w:rPr>
          <w:b w:val="0"/>
          <w:sz w:val="24"/>
          <w:szCs w:val="24"/>
        </w:rPr>
        <w:t xml:space="preserve"> 17 Закона.</w:t>
      </w:r>
      <w:proofErr w:type="gramEnd"/>
    </w:p>
    <w:p w14:paraId="59C3D104" w14:textId="6A46C156" w:rsidR="00AB3318" w:rsidRDefault="00AB3318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Законопроектом предлагается внести уточняющие положения относительно объединения работодателей по признакам.</w:t>
      </w:r>
    </w:p>
    <w:p w14:paraId="39EECF20" w14:textId="4CFF72E9" w:rsidR="0004069E" w:rsidRDefault="0004069E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Законопроектом предлагается признать утратившей силу стать</w:t>
      </w:r>
      <w:r w:rsidR="00A03222">
        <w:rPr>
          <w:b w:val="0"/>
          <w:sz w:val="24"/>
          <w:szCs w:val="24"/>
        </w:rPr>
        <w:t>ю</w:t>
      </w:r>
      <w:r>
        <w:rPr>
          <w:b w:val="0"/>
          <w:sz w:val="24"/>
          <w:szCs w:val="24"/>
        </w:rPr>
        <w:t xml:space="preserve"> 6 Закон</w:t>
      </w:r>
      <w:r w:rsidR="00A03222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с трансформацией ее положений в статью 5 Закона, которая определяет принципы </w:t>
      </w:r>
      <w:r w:rsidRPr="0004069E">
        <w:rPr>
          <w:b w:val="0"/>
          <w:sz w:val="24"/>
          <w:szCs w:val="24"/>
        </w:rPr>
        <w:t>деятельности объединений работодателей</w:t>
      </w:r>
      <w:r>
        <w:rPr>
          <w:b w:val="0"/>
          <w:sz w:val="24"/>
          <w:szCs w:val="24"/>
        </w:rPr>
        <w:t>.</w:t>
      </w:r>
    </w:p>
    <w:p w14:paraId="2D777BF3" w14:textId="7EE838E5" w:rsidR="0004069E" w:rsidRDefault="0004069E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статье 5 Закона предлагается расширить принципы </w:t>
      </w:r>
      <w:r w:rsidRPr="0004069E">
        <w:rPr>
          <w:b w:val="0"/>
          <w:sz w:val="24"/>
          <w:szCs w:val="24"/>
        </w:rPr>
        <w:t>деятельности объединений работодателей</w:t>
      </w:r>
      <w:r>
        <w:rPr>
          <w:b w:val="0"/>
          <w:sz w:val="24"/>
          <w:szCs w:val="24"/>
        </w:rPr>
        <w:t>, а именно четко указать, что о</w:t>
      </w:r>
      <w:r w:rsidRPr="0004069E">
        <w:rPr>
          <w:b w:val="0"/>
          <w:sz w:val="24"/>
          <w:szCs w:val="24"/>
        </w:rPr>
        <w:t>бъединения работодателей создаются и действуют на основе принципов законности, добровольности, независимости и самоуправления.</w:t>
      </w:r>
      <w:r>
        <w:rPr>
          <w:b w:val="0"/>
          <w:sz w:val="24"/>
          <w:szCs w:val="24"/>
        </w:rPr>
        <w:t xml:space="preserve"> Далее, в указанной статье более подробно раскрывается значения этих принципов</w:t>
      </w:r>
      <w:r w:rsidR="00A03222">
        <w:rPr>
          <w:b w:val="0"/>
          <w:sz w:val="24"/>
          <w:szCs w:val="24"/>
        </w:rPr>
        <w:t xml:space="preserve"> и правовое положение объединения работодателей</w:t>
      </w:r>
      <w:r>
        <w:rPr>
          <w:b w:val="0"/>
          <w:sz w:val="24"/>
          <w:szCs w:val="24"/>
        </w:rPr>
        <w:t>.</w:t>
      </w:r>
    </w:p>
    <w:p w14:paraId="78CE2E06" w14:textId="76C9A8CF" w:rsidR="00F01C9F" w:rsidRDefault="00F01C9F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Законопроектом предлагается признать утратившими силу статьи 8,</w:t>
      </w:r>
      <w:r w:rsidR="0058588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9,</w:t>
      </w:r>
      <w:r w:rsidR="0058588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10 Закона, поскольку, в</w:t>
      </w:r>
      <w:r w:rsidR="00A03222">
        <w:rPr>
          <w:b w:val="0"/>
          <w:sz w:val="24"/>
          <w:szCs w:val="24"/>
        </w:rPr>
        <w:t>о-первых, положения данных стат</w:t>
      </w:r>
      <w:r>
        <w:rPr>
          <w:b w:val="0"/>
          <w:sz w:val="24"/>
          <w:szCs w:val="24"/>
        </w:rPr>
        <w:t xml:space="preserve">ей не являются предметом регулирования данного Закона, во-вторых, </w:t>
      </w:r>
      <w:r w:rsidRPr="00F01C9F">
        <w:rPr>
          <w:b w:val="0"/>
          <w:sz w:val="24"/>
          <w:szCs w:val="24"/>
        </w:rPr>
        <w:t>дублируются в статьях 20,</w:t>
      </w:r>
      <w:r w:rsidR="0058588E">
        <w:rPr>
          <w:b w:val="0"/>
          <w:sz w:val="24"/>
          <w:szCs w:val="24"/>
        </w:rPr>
        <w:t xml:space="preserve"> </w:t>
      </w:r>
      <w:r w:rsidRPr="00F01C9F">
        <w:rPr>
          <w:b w:val="0"/>
          <w:sz w:val="24"/>
          <w:szCs w:val="24"/>
        </w:rPr>
        <w:t>33 Трудового кодекса</w:t>
      </w:r>
      <w:r>
        <w:rPr>
          <w:b w:val="0"/>
          <w:sz w:val="24"/>
          <w:szCs w:val="24"/>
        </w:rPr>
        <w:t>.</w:t>
      </w:r>
    </w:p>
    <w:p w14:paraId="6B67B71D" w14:textId="260EC805" w:rsidR="00AB72E3" w:rsidRDefault="008C0795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</w:t>
      </w:r>
      <w:r w:rsidR="0062104B">
        <w:rPr>
          <w:b w:val="0"/>
          <w:sz w:val="24"/>
          <w:szCs w:val="24"/>
        </w:rPr>
        <w:t xml:space="preserve">аконопроектом предлагается также установить, что </w:t>
      </w:r>
      <w:r w:rsidR="00AB72E3">
        <w:rPr>
          <w:b w:val="0"/>
          <w:sz w:val="24"/>
          <w:szCs w:val="24"/>
        </w:rPr>
        <w:t>о</w:t>
      </w:r>
      <w:r w:rsidR="00AB72E3" w:rsidRPr="00AB72E3">
        <w:rPr>
          <w:b w:val="0"/>
          <w:sz w:val="24"/>
          <w:szCs w:val="24"/>
        </w:rPr>
        <w:t>бъединение работодателей</w:t>
      </w:r>
      <w:r w:rsidR="00AB72E3">
        <w:rPr>
          <w:b w:val="0"/>
          <w:sz w:val="24"/>
          <w:szCs w:val="24"/>
        </w:rPr>
        <w:t xml:space="preserve"> </w:t>
      </w:r>
      <w:r w:rsidR="0062104B" w:rsidRPr="00FF7891">
        <w:rPr>
          <w:b w:val="0"/>
          <w:sz w:val="24"/>
          <w:szCs w:val="24"/>
        </w:rPr>
        <w:t xml:space="preserve">вправе </w:t>
      </w:r>
      <w:r w:rsidR="00FF7891" w:rsidRPr="00FF7891">
        <w:rPr>
          <w:b w:val="0"/>
          <w:sz w:val="24"/>
          <w:szCs w:val="24"/>
        </w:rPr>
        <w:t>обратиться в уполномоченный орган в сфере труда для определения соответствия критериям представительного объединения</w:t>
      </w:r>
      <w:r w:rsidR="00AB72E3" w:rsidRPr="00FF7891">
        <w:rPr>
          <w:b w:val="0"/>
          <w:sz w:val="24"/>
          <w:szCs w:val="24"/>
        </w:rPr>
        <w:t>.</w:t>
      </w:r>
    </w:p>
    <w:p w14:paraId="0C39A52C" w14:textId="315E0A7B" w:rsidR="005570C4" w:rsidRDefault="0062104B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Такой институт как признание о</w:t>
      </w:r>
      <w:r w:rsidRPr="00AB72E3">
        <w:rPr>
          <w:b w:val="0"/>
          <w:sz w:val="24"/>
          <w:szCs w:val="24"/>
        </w:rPr>
        <w:t>бъединени</w:t>
      </w:r>
      <w:r>
        <w:rPr>
          <w:b w:val="0"/>
          <w:sz w:val="24"/>
          <w:szCs w:val="24"/>
        </w:rPr>
        <w:t>я</w:t>
      </w:r>
      <w:r w:rsidRPr="00AB72E3">
        <w:rPr>
          <w:b w:val="0"/>
          <w:sz w:val="24"/>
          <w:szCs w:val="24"/>
        </w:rPr>
        <w:t xml:space="preserve"> работодателей</w:t>
      </w:r>
      <w:r>
        <w:rPr>
          <w:b w:val="0"/>
          <w:sz w:val="24"/>
          <w:szCs w:val="24"/>
        </w:rPr>
        <w:t xml:space="preserve"> </w:t>
      </w:r>
      <w:r w:rsidRPr="00AB72E3">
        <w:rPr>
          <w:b w:val="0"/>
          <w:sz w:val="24"/>
          <w:szCs w:val="24"/>
        </w:rPr>
        <w:t>представительной организацией</w:t>
      </w:r>
      <w:r>
        <w:rPr>
          <w:b w:val="0"/>
          <w:sz w:val="24"/>
          <w:szCs w:val="24"/>
        </w:rPr>
        <w:t xml:space="preserve"> основывается на </w:t>
      </w:r>
      <w:r w:rsidRPr="0062104B">
        <w:rPr>
          <w:b w:val="0"/>
          <w:sz w:val="24"/>
          <w:szCs w:val="24"/>
        </w:rPr>
        <w:t>Рекомендаци</w:t>
      </w:r>
      <w:r>
        <w:rPr>
          <w:b w:val="0"/>
          <w:sz w:val="24"/>
          <w:szCs w:val="24"/>
        </w:rPr>
        <w:t>и МОТ №</w:t>
      </w:r>
      <w:r w:rsidR="0058588E">
        <w:rPr>
          <w:b w:val="0"/>
          <w:sz w:val="24"/>
          <w:szCs w:val="24"/>
        </w:rPr>
        <w:t xml:space="preserve"> </w:t>
      </w:r>
      <w:r w:rsidRPr="0062104B">
        <w:rPr>
          <w:b w:val="0"/>
          <w:sz w:val="24"/>
          <w:szCs w:val="24"/>
        </w:rPr>
        <w:t>163</w:t>
      </w:r>
      <w:r w:rsidR="00FB3C88" w:rsidRPr="00FB3C88">
        <w:rPr>
          <w:b w:val="0"/>
          <w:sz w:val="24"/>
          <w:szCs w:val="24"/>
        </w:rPr>
        <w:t xml:space="preserve"> </w:t>
      </w:r>
      <w:r w:rsidR="00FB3C88" w:rsidRPr="0062104B">
        <w:rPr>
          <w:b w:val="0"/>
          <w:sz w:val="24"/>
          <w:szCs w:val="24"/>
        </w:rPr>
        <w:t>о содействии коллективным переговорам</w:t>
      </w:r>
      <w:r w:rsidR="00FB3C88">
        <w:rPr>
          <w:b w:val="0"/>
          <w:sz w:val="24"/>
          <w:szCs w:val="24"/>
        </w:rPr>
        <w:t xml:space="preserve">. </w:t>
      </w:r>
      <w:r w:rsidR="00FB3C88" w:rsidRPr="00FB3C88">
        <w:rPr>
          <w:b w:val="0"/>
          <w:sz w:val="24"/>
          <w:szCs w:val="24"/>
        </w:rPr>
        <w:t xml:space="preserve">В </w:t>
      </w:r>
      <w:r w:rsidR="00FB3C88">
        <w:rPr>
          <w:b w:val="0"/>
          <w:sz w:val="24"/>
          <w:szCs w:val="24"/>
        </w:rPr>
        <w:t xml:space="preserve">отмеченной </w:t>
      </w:r>
      <w:r w:rsidR="00FB3C88" w:rsidRPr="00FB3C88">
        <w:rPr>
          <w:b w:val="0"/>
          <w:sz w:val="24"/>
          <w:szCs w:val="24"/>
        </w:rPr>
        <w:t xml:space="preserve">Рекомендации перечислены различные средства содействия коллективным переговорам, включая признание представительных </w:t>
      </w:r>
      <w:r w:rsidR="00FF7891">
        <w:rPr>
          <w:b w:val="0"/>
          <w:sz w:val="24"/>
          <w:szCs w:val="24"/>
        </w:rPr>
        <w:t xml:space="preserve">объединений </w:t>
      </w:r>
      <w:r w:rsidR="00FB3C88" w:rsidRPr="00FB3C88">
        <w:rPr>
          <w:b w:val="0"/>
          <w:sz w:val="24"/>
          <w:szCs w:val="24"/>
        </w:rPr>
        <w:t>работодателей</w:t>
      </w:r>
      <w:r w:rsidR="00FB3C88">
        <w:rPr>
          <w:b w:val="0"/>
          <w:sz w:val="24"/>
          <w:szCs w:val="24"/>
        </w:rPr>
        <w:t>.</w:t>
      </w:r>
      <w:r w:rsidR="005570C4" w:rsidRPr="005570C4">
        <w:rPr>
          <w:b w:val="0"/>
          <w:sz w:val="24"/>
          <w:szCs w:val="24"/>
        </w:rPr>
        <w:t xml:space="preserve"> </w:t>
      </w:r>
    </w:p>
    <w:p w14:paraId="1B382A99" w14:textId="644F6EAC" w:rsidR="00777F62" w:rsidRDefault="00777F62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В целях имплементации вышеотмеченного положени</w:t>
      </w:r>
      <w:r w:rsidR="0029376C">
        <w:rPr>
          <w:b w:val="0"/>
          <w:sz w:val="24"/>
          <w:szCs w:val="24"/>
        </w:rPr>
        <w:t>я</w:t>
      </w:r>
      <w:r>
        <w:rPr>
          <w:b w:val="0"/>
          <w:sz w:val="24"/>
          <w:szCs w:val="24"/>
        </w:rPr>
        <w:t xml:space="preserve"> в Закон и законодательного регулирования </w:t>
      </w:r>
      <w:r w:rsidR="00FF7891">
        <w:rPr>
          <w:b w:val="0"/>
          <w:sz w:val="24"/>
          <w:szCs w:val="24"/>
        </w:rPr>
        <w:t xml:space="preserve">данного </w:t>
      </w:r>
      <w:r>
        <w:rPr>
          <w:b w:val="0"/>
          <w:sz w:val="24"/>
          <w:szCs w:val="24"/>
        </w:rPr>
        <w:t>вопроса, предлагается дополнить Закон статьей 13</w:t>
      </w:r>
      <w:r w:rsidR="00C32673">
        <w:rPr>
          <w:b w:val="0"/>
          <w:sz w:val="24"/>
          <w:szCs w:val="24"/>
          <w:vertAlign w:val="superscript"/>
        </w:rPr>
        <w:t>1</w:t>
      </w:r>
      <w:r>
        <w:rPr>
          <w:b w:val="0"/>
          <w:sz w:val="24"/>
          <w:szCs w:val="24"/>
        </w:rPr>
        <w:t>, которая содержит общие положения о данном институте и ссылки на приняти</w:t>
      </w:r>
      <w:r w:rsidR="0029376C">
        <w:rPr>
          <w:b w:val="0"/>
          <w:sz w:val="24"/>
          <w:szCs w:val="24"/>
        </w:rPr>
        <w:t>е</w:t>
      </w:r>
      <w:r>
        <w:rPr>
          <w:b w:val="0"/>
          <w:sz w:val="24"/>
          <w:szCs w:val="24"/>
        </w:rPr>
        <w:t xml:space="preserve">  соответствующих подзаконных актов для более детальной регламентации.</w:t>
      </w:r>
      <w:r w:rsidR="00AB3318">
        <w:rPr>
          <w:b w:val="0"/>
          <w:sz w:val="24"/>
          <w:szCs w:val="24"/>
        </w:rPr>
        <w:t xml:space="preserve"> Дополняемой статьей 13</w:t>
      </w:r>
      <w:r w:rsidR="00AB3318" w:rsidRPr="00AB3318">
        <w:rPr>
          <w:b w:val="0"/>
          <w:sz w:val="24"/>
          <w:szCs w:val="24"/>
          <w:vertAlign w:val="superscript"/>
        </w:rPr>
        <w:t>2</w:t>
      </w:r>
      <w:r w:rsidR="00AB3318">
        <w:rPr>
          <w:b w:val="0"/>
          <w:sz w:val="24"/>
          <w:szCs w:val="24"/>
        </w:rPr>
        <w:t xml:space="preserve"> предлагается определить права представительных объединений работодателей.</w:t>
      </w:r>
    </w:p>
    <w:p w14:paraId="56559F9D" w14:textId="46A9DC5D" w:rsidR="00AB3318" w:rsidRDefault="00AB3318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Статью 14 Закона предлагается пересмотреть в части исключение обязанностей объединений работодателей, относящихся к внутренним вопросам взаимодействия с членами объединений.</w:t>
      </w:r>
    </w:p>
    <w:p w14:paraId="34404B52" w14:textId="37CE4FAC" w:rsidR="0010144E" w:rsidRDefault="0010144E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Также принимая во внимание принцип </w:t>
      </w:r>
      <w:proofErr w:type="gramStart"/>
      <w:r>
        <w:rPr>
          <w:b w:val="0"/>
          <w:sz w:val="24"/>
          <w:szCs w:val="24"/>
        </w:rPr>
        <w:t>добровольности</w:t>
      </w:r>
      <w:proofErr w:type="gramEnd"/>
      <w:r>
        <w:rPr>
          <w:b w:val="0"/>
          <w:sz w:val="24"/>
          <w:szCs w:val="24"/>
        </w:rPr>
        <w:t xml:space="preserve"> предлагается в статье 15 исключить ответственность объединения работодателей за отказ в ведении переговоров.</w:t>
      </w:r>
    </w:p>
    <w:p w14:paraId="55331AA4" w14:textId="31DAB0EF" w:rsidR="00915798" w:rsidRPr="00915798" w:rsidRDefault="00915798" w:rsidP="00BB4603">
      <w:pPr>
        <w:pStyle w:val="a5"/>
        <w:tabs>
          <w:tab w:val="left" w:pos="709"/>
        </w:tabs>
        <w:spacing w:after="0" w:line="240" w:lineRule="auto"/>
        <w:ind w:right="283" w:firstLine="708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С учетом требований статьи 17 Закона «О нормативных правовых актах Кыргызской Республики», когда</w:t>
      </w:r>
      <w:r w:rsidRPr="00915798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</w:t>
      </w:r>
      <w:r w:rsidRPr="00915798">
        <w:rPr>
          <w:b w:val="0"/>
          <w:sz w:val="24"/>
          <w:szCs w:val="24"/>
        </w:rPr>
        <w:t>зменения и (или) дополнения, вносимые в нормативные правовые акты, оформляются в виде новой редакции нормативного правового акта (его структурного элемента), если количество вносимых в действующую редакцию изменений и (или) дополнений составляет более половины текста нормативного правового акта (его структурного элемента)</w:t>
      </w:r>
      <w:r>
        <w:rPr>
          <w:b w:val="0"/>
          <w:sz w:val="24"/>
          <w:szCs w:val="24"/>
        </w:rPr>
        <w:t>, предлагается новая редакция Закона</w:t>
      </w:r>
      <w:r w:rsidRPr="00915798">
        <w:rPr>
          <w:b w:val="0"/>
          <w:sz w:val="24"/>
          <w:szCs w:val="24"/>
        </w:rPr>
        <w:t>.</w:t>
      </w:r>
      <w:proofErr w:type="gramEnd"/>
    </w:p>
    <w:p w14:paraId="2A22435B" w14:textId="50736CC9" w:rsidR="000F48E3" w:rsidRPr="000F48E3" w:rsidRDefault="000F48E3" w:rsidP="00BB4603">
      <w:pPr>
        <w:pStyle w:val="a3"/>
        <w:tabs>
          <w:tab w:val="clear" w:pos="8222"/>
        </w:tabs>
        <w:ind w:right="283"/>
        <w:rPr>
          <w:rFonts w:eastAsiaTheme="minorHAnsi"/>
          <w:bCs/>
          <w:iCs/>
          <w:sz w:val="24"/>
          <w:szCs w:val="24"/>
          <w:lang w:eastAsia="en-US"/>
        </w:rPr>
      </w:pPr>
      <w:r w:rsidRPr="000F48E3">
        <w:rPr>
          <w:rFonts w:eastAsiaTheme="minorHAnsi"/>
          <w:bCs/>
          <w:iCs/>
          <w:sz w:val="24"/>
          <w:szCs w:val="24"/>
          <w:lang w:eastAsia="en-US"/>
        </w:rPr>
        <w:t xml:space="preserve">Принятие </w:t>
      </w:r>
      <w:r>
        <w:rPr>
          <w:rFonts w:eastAsiaTheme="minorHAnsi"/>
          <w:bCs/>
          <w:iCs/>
          <w:sz w:val="24"/>
          <w:szCs w:val="24"/>
          <w:lang w:eastAsia="en-US"/>
        </w:rPr>
        <w:t>законопроекта</w:t>
      </w:r>
      <w:r w:rsidRPr="000F48E3">
        <w:rPr>
          <w:rFonts w:eastAsiaTheme="minorHAnsi"/>
          <w:bCs/>
          <w:iCs/>
          <w:sz w:val="24"/>
          <w:szCs w:val="24"/>
          <w:lang w:eastAsia="en-US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E68250F" w14:textId="00047B7F" w:rsidR="000F48E3" w:rsidRDefault="000F48E3" w:rsidP="00BB460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и распоряжением </w:t>
      </w:r>
      <w:r w:rsidRPr="000F48E3">
        <w:rPr>
          <w:rFonts w:ascii="Times New Roman" w:hAnsi="Times New Roman" w:cs="Times New Roman"/>
          <w:bCs/>
          <w:iCs/>
          <w:sz w:val="24"/>
          <w:szCs w:val="24"/>
        </w:rPr>
        <w:t>Правительств</w:t>
      </w:r>
      <w:r w:rsidR="0029376C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0F48E3">
        <w:rPr>
          <w:rFonts w:ascii="Times New Roman" w:hAnsi="Times New Roman" w:cs="Times New Roman"/>
          <w:bCs/>
          <w:iCs/>
          <w:sz w:val="24"/>
          <w:szCs w:val="24"/>
        </w:rPr>
        <w:t xml:space="preserve"> Кыргызской Республики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0F48E3">
        <w:rPr>
          <w:rFonts w:ascii="Times New Roman" w:hAnsi="Times New Roman" w:cs="Times New Roman"/>
          <w:bCs/>
          <w:iCs/>
          <w:sz w:val="24"/>
          <w:szCs w:val="24"/>
        </w:rPr>
        <w:t>от 17 августа 2020 года № 277-р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законопроект </w:t>
      </w:r>
      <w:r w:rsidR="00E54D8B">
        <w:rPr>
          <w:rFonts w:ascii="Times New Roman" w:hAnsi="Times New Roman" w:cs="Times New Roman"/>
          <w:bCs/>
          <w:iCs/>
          <w:sz w:val="24"/>
          <w:szCs w:val="24"/>
        </w:rPr>
        <w:t xml:space="preserve">будет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размещен на сайте Кабинет </w:t>
      </w:r>
      <w:r w:rsidRPr="00BB4603">
        <w:rPr>
          <w:rFonts w:ascii="Times New Roman" w:hAnsi="Times New Roman" w:cs="Times New Roman"/>
          <w:bCs/>
          <w:iCs/>
          <w:sz w:val="24"/>
          <w:szCs w:val="24"/>
        </w:rPr>
        <w:t xml:space="preserve">Министров </w:t>
      </w:r>
      <w:r w:rsidR="00E54D8B" w:rsidRPr="00BB4603">
        <w:rPr>
          <w:rFonts w:ascii="Times New Roman" w:hAnsi="Times New Roman" w:cs="Times New Roman"/>
          <w:bCs/>
          <w:iCs/>
          <w:sz w:val="24"/>
          <w:szCs w:val="24"/>
        </w:rPr>
        <w:t xml:space="preserve">Кыргызской Республики </w:t>
      </w:r>
      <w:r w:rsidRPr="00BB4603">
        <w:rPr>
          <w:rFonts w:ascii="Times New Roman" w:hAnsi="Times New Roman" w:cs="Times New Roman"/>
          <w:bCs/>
          <w:iCs/>
          <w:sz w:val="24"/>
          <w:szCs w:val="24"/>
        </w:rPr>
        <w:t xml:space="preserve">и </w:t>
      </w:r>
      <w:r w:rsidR="0029376C" w:rsidRPr="00BB4603">
        <w:rPr>
          <w:rFonts w:ascii="Times New Roman" w:hAnsi="Times New Roman" w:cs="Times New Roman"/>
          <w:bCs/>
          <w:iCs/>
          <w:sz w:val="24"/>
          <w:szCs w:val="24"/>
        </w:rPr>
        <w:t>на</w:t>
      </w:r>
      <w:r w:rsidRPr="00BB4603">
        <w:rPr>
          <w:rFonts w:ascii="Times New Roman" w:hAnsi="Times New Roman" w:cs="Times New Roman"/>
          <w:bCs/>
          <w:iCs/>
          <w:sz w:val="24"/>
          <w:szCs w:val="24"/>
        </w:rPr>
        <w:t xml:space="preserve"> Едином портале общественного обсуждения</w:t>
      </w:r>
      <w:r w:rsidRPr="000F48E3">
        <w:rPr>
          <w:rFonts w:ascii="Times New Roman" w:hAnsi="Times New Roman" w:cs="Times New Roman"/>
          <w:bCs/>
          <w:iCs/>
          <w:sz w:val="24"/>
          <w:szCs w:val="24"/>
        </w:rPr>
        <w:t xml:space="preserve"> проектов нормативных правовых актов Кыргызской Республики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78F12986" w14:textId="13FA0EF5" w:rsidR="000F48E3" w:rsidRDefault="000F48E3" w:rsidP="00BB4603">
      <w:pPr>
        <w:pStyle w:val="a3"/>
        <w:tabs>
          <w:tab w:val="clear" w:pos="8222"/>
        </w:tabs>
        <w:ind w:right="283"/>
        <w:rPr>
          <w:bCs/>
          <w:iCs/>
          <w:sz w:val="24"/>
          <w:szCs w:val="24"/>
        </w:rPr>
      </w:pPr>
      <w:r w:rsidRPr="000F48E3">
        <w:rPr>
          <w:bCs/>
          <w:iCs/>
          <w:sz w:val="24"/>
          <w:szCs w:val="24"/>
        </w:rPr>
        <w:t xml:space="preserve">Представленный </w:t>
      </w:r>
      <w:r>
        <w:rPr>
          <w:bCs/>
          <w:iCs/>
          <w:sz w:val="24"/>
          <w:szCs w:val="24"/>
        </w:rPr>
        <w:t>законо</w:t>
      </w:r>
      <w:r w:rsidRPr="000F48E3">
        <w:rPr>
          <w:bCs/>
          <w:iCs/>
          <w:sz w:val="24"/>
          <w:szCs w:val="24"/>
        </w:rPr>
        <w:t>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20390BE6" w14:textId="237765AD" w:rsidR="000F48E3" w:rsidRPr="000F48E3" w:rsidRDefault="000F48E3" w:rsidP="00BB4603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F48E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Принятие настоящего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законопроекта</w:t>
      </w:r>
      <w:r w:rsidRPr="000F48E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Кыргызской Республики не повлечет дополнительных финансовых затрат из республиканского бюджета.</w:t>
      </w:r>
    </w:p>
    <w:p w14:paraId="1B3EBDC9" w14:textId="42711DBE" w:rsidR="000F48E3" w:rsidRPr="000F48E3" w:rsidRDefault="000F48E3" w:rsidP="00BB4603">
      <w:pPr>
        <w:pStyle w:val="a3"/>
        <w:tabs>
          <w:tab w:val="clear" w:pos="8222"/>
        </w:tabs>
        <w:ind w:right="283"/>
        <w:rPr>
          <w:rFonts w:eastAsiaTheme="minorHAnsi"/>
          <w:bCs/>
          <w:iCs/>
          <w:sz w:val="24"/>
          <w:szCs w:val="24"/>
          <w:lang w:eastAsia="en-US"/>
        </w:rPr>
      </w:pPr>
      <w:r w:rsidRPr="000F48E3">
        <w:rPr>
          <w:rFonts w:eastAsiaTheme="minorHAnsi"/>
          <w:bCs/>
          <w:iCs/>
          <w:sz w:val="24"/>
          <w:szCs w:val="24"/>
          <w:lang w:eastAsia="en-US"/>
        </w:rPr>
        <w:t xml:space="preserve">Представленный </w:t>
      </w:r>
      <w:r>
        <w:rPr>
          <w:rFonts w:eastAsiaTheme="minorHAnsi"/>
          <w:bCs/>
          <w:iCs/>
          <w:sz w:val="24"/>
          <w:szCs w:val="24"/>
          <w:lang w:eastAsia="en-US"/>
        </w:rPr>
        <w:t>законо</w:t>
      </w:r>
      <w:r w:rsidRPr="000F48E3">
        <w:rPr>
          <w:rFonts w:eastAsiaTheme="minorHAnsi"/>
          <w:bCs/>
          <w:iCs/>
          <w:sz w:val="24"/>
          <w:szCs w:val="24"/>
          <w:lang w:eastAsia="en-US"/>
        </w:rPr>
        <w:t>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10395B8" w14:textId="1F90B0F9" w:rsidR="000F48E3" w:rsidRDefault="000F48E3" w:rsidP="00BB4603">
      <w:pPr>
        <w:pStyle w:val="a5"/>
        <w:tabs>
          <w:tab w:val="left" w:pos="7934"/>
        </w:tabs>
        <w:spacing w:after="0" w:line="240" w:lineRule="auto"/>
        <w:ind w:right="283"/>
        <w:jc w:val="left"/>
        <w:rPr>
          <w:sz w:val="24"/>
          <w:szCs w:val="24"/>
        </w:rPr>
      </w:pPr>
    </w:p>
    <w:p w14:paraId="0CE1FF7A" w14:textId="55129594" w:rsidR="0004069E" w:rsidRDefault="0004069E" w:rsidP="00BB4603">
      <w:pPr>
        <w:pStyle w:val="a5"/>
        <w:tabs>
          <w:tab w:val="left" w:pos="7934"/>
        </w:tabs>
        <w:spacing w:after="0" w:line="240" w:lineRule="auto"/>
        <w:ind w:right="283"/>
        <w:jc w:val="left"/>
        <w:rPr>
          <w:sz w:val="24"/>
          <w:szCs w:val="24"/>
        </w:rPr>
      </w:pPr>
    </w:p>
    <w:p w14:paraId="450139B0" w14:textId="354A5751" w:rsidR="0004069E" w:rsidRPr="00BB4603" w:rsidRDefault="00BB4603" w:rsidP="00BB4603">
      <w:pPr>
        <w:pStyle w:val="a5"/>
        <w:spacing w:after="0" w:line="240" w:lineRule="auto"/>
        <w:ind w:right="283" w:firstLine="708"/>
        <w:jc w:val="left"/>
        <w:rPr>
          <w:sz w:val="24"/>
          <w:szCs w:val="24"/>
        </w:rPr>
      </w:pPr>
      <w:r>
        <w:rPr>
          <w:sz w:val="24"/>
          <w:szCs w:val="24"/>
        </w:rPr>
        <w:t>Министр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</w:rPr>
        <w:t>К.Б.Базарбаев</w:t>
      </w:r>
      <w:proofErr w:type="spellEnd"/>
    </w:p>
    <w:p w14:paraId="11939B8C" w14:textId="77777777" w:rsidR="000F48E3" w:rsidRPr="000F48E3" w:rsidRDefault="000F48E3" w:rsidP="00BB4603">
      <w:pPr>
        <w:pStyle w:val="a5"/>
        <w:tabs>
          <w:tab w:val="left" w:pos="7934"/>
        </w:tabs>
        <w:spacing w:after="0" w:line="240" w:lineRule="auto"/>
        <w:ind w:right="283" w:firstLine="708"/>
        <w:jc w:val="left"/>
        <w:rPr>
          <w:sz w:val="24"/>
          <w:szCs w:val="24"/>
        </w:rPr>
      </w:pPr>
    </w:p>
    <w:p w14:paraId="66C30C52" w14:textId="77777777" w:rsidR="000F48E3" w:rsidRPr="000F48E3" w:rsidRDefault="000F48E3" w:rsidP="00BB4603">
      <w:pPr>
        <w:ind w:right="283"/>
        <w:rPr>
          <w:rFonts w:ascii="Times New Roman" w:hAnsi="Times New Roman" w:cs="Times New Roman"/>
          <w:b/>
          <w:sz w:val="24"/>
          <w:szCs w:val="24"/>
        </w:rPr>
      </w:pPr>
    </w:p>
    <w:sectPr w:rsidR="000F48E3" w:rsidRPr="000F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FD4"/>
    <w:rsid w:val="000051C8"/>
    <w:rsid w:val="0004069E"/>
    <w:rsid w:val="00054F8D"/>
    <w:rsid w:val="000C00EA"/>
    <w:rsid w:val="000E261C"/>
    <w:rsid w:val="000F48E3"/>
    <w:rsid w:val="0010144E"/>
    <w:rsid w:val="0019520E"/>
    <w:rsid w:val="0029376C"/>
    <w:rsid w:val="002D0B32"/>
    <w:rsid w:val="00471FD4"/>
    <w:rsid w:val="004F7C27"/>
    <w:rsid w:val="005570C4"/>
    <w:rsid w:val="0058588E"/>
    <w:rsid w:val="005C7716"/>
    <w:rsid w:val="005E35FF"/>
    <w:rsid w:val="0062104B"/>
    <w:rsid w:val="007319B3"/>
    <w:rsid w:val="00777F62"/>
    <w:rsid w:val="008C0795"/>
    <w:rsid w:val="00915798"/>
    <w:rsid w:val="009A232C"/>
    <w:rsid w:val="00A03222"/>
    <w:rsid w:val="00AB3318"/>
    <w:rsid w:val="00AB72E3"/>
    <w:rsid w:val="00AF2A17"/>
    <w:rsid w:val="00B3333F"/>
    <w:rsid w:val="00B379A1"/>
    <w:rsid w:val="00BA73FE"/>
    <w:rsid w:val="00BB4603"/>
    <w:rsid w:val="00C32673"/>
    <w:rsid w:val="00C42BAF"/>
    <w:rsid w:val="00D14A43"/>
    <w:rsid w:val="00D41A61"/>
    <w:rsid w:val="00D84CE4"/>
    <w:rsid w:val="00E54D8B"/>
    <w:rsid w:val="00EC1D0C"/>
    <w:rsid w:val="00F01C9F"/>
    <w:rsid w:val="00F8271F"/>
    <w:rsid w:val="00FB3C88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40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F48E3"/>
    <w:pPr>
      <w:tabs>
        <w:tab w:val="left" w:pos="8222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F48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unhideWhenUsed/>
    <w:rsid w:val="000F48E3"/>
    <w:pPr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0F48E3"/>
    <w:rPr>
      <w:rFonts w:ascii="Times New Roman" w:hAnsi="Times New Roman" w:cs="Times New Roman"/>
      <w:b/>
      <w:sz w:val="28"/>
      <w:szCs w:val="28"/>
    </w:rPr>
  </w:style>
  <w:style w:type="paragraph" w:customStyle="1" w:styleId="tkTekst">
    <w:name w:val="_Текст обычный (tkTekst)"/>
    <w:basedOn w:val="a"/>
    <w:rsid w:val="000F48E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0F48E3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F48E3"/>
    <w:pPr>
      <w:tabs>
        <w:tab w:val="left" w:pos="8222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F48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unhideWhenUsed/>
    <w:rsid w:val="000F48E3"/>
    <w:pPr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0F48E3"/>
    <w:rPr>
      <w:rFonts w:ascii="Times New Roman" w:hAnsi="Times New Roman" w:cs="Times New Roman"/>
      <w:b/>
      <w:sz w:val="28"/>
      <w:szCs w:val="28"/>
    </w:rPr>
  </w:style>
  <w:style w:type="paragraph" w:customStyle="1" w:styleId="tkTekst">
    <w:name w:val="_Текст обычный (tkTekst)"/>
    <w:basedOn w:val="a"/>
    <w:rsid w:val="000F48E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0F48E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592CC-16DF-41C6-936B-7B39DCB13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Munara Kojomkulova</cp:lastModifiedBy>
  <cp:revision>11</cp:revision>
  <dcterms:created xsi:type="dcterms:W3CDTF">2021-12-30T09:04:00Z</dcterms:created>
  <dcterms:modified xsi:type="dcterms:W3CDTF">2022-01-20T10:50:00Z</dcterms:modified>
</cp:coreProperties>
</file>